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default" w:ascii="宋体" w:hAnsi="宋体" w:cs="宋体"/>
          <w:b/>
          <w:bCs/>
          <w:sz w:val="32"/>
          <w:szCs w:val="32"/>
        </w:rPr>
        <w:t>2019中山国际游戏游艺博览交易会</w:t>
      </w:r>
      <w:r>
        <w:rPr>
          <w:rFonts w:hint="eastAsia" w:ascii="宋体" w:hAnsi="宋体" w:cs="宋体"/>
          <w:b/>
          <w:bCs/>
          <w:sz w:val="32"/>
          <w:szCs w:val="32"/>
        </w:rPr>
        <w:t>--金鼎奖</w:t>
      </w:r>
    </w:p>
    <w:p>
      <w:pPr>
        <w:jc w:val="center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优秀设计金鼎奖</w:t>
      </w:r>
      <w:r>
        <w:rPr>
          <w:rFonts w:hint="eastAsia" w:ascii="宋体" w:hAnsi="宋体" w:cs="宋体"/>
          <w:sz w:val="28"/>
          <w:szCs w:val="28"/>
        </w:rPr>
        <w:t>-评选（标准）表格</w:t>
      </w:r>
    </w:p>
    <w:bookmarkEnd w:id="0"/>
    <w:p>
      <w:pPr>
        <w:ind w:firstLine="440" w:firstLineChars="200"/>
        <w:jc w:val="left"/>
        <w:rPr>
          <w:rFonts w:hint="eastAsia" w:ascii="宋体" w:hAnsi="宋体" w:cs="宋体"/>
          <w:sz w:val="22"/>
          <w:szCs w:val="22"/>
          <w:highlight w:val="yellow"/>
        </w:rPr>
      </w:pPr>
      <w:r>
        <w:rPr>
          <w:rFonts w:hint="eastAsia" w:ascii="宋体" w:hAnsi="宋体" w:cs="宋体"/>
          <w:sz w:val="22"/>
          <w:szCs w:val="22"/>
        </w:rPr>
        <w:t>前言：报名参评的乐园规划设计单位的作品或游乐园（场）企业自设计的作品，要求须为企业自身原创且独立完成的项目；企业声明保证拥有该项目作品的合法知识产权。</w:t>
      </w:r>
      <w:r>
        <w:rPr>
          <w:rFonts w:hint="default" w:ascii="宋体" w:hAnsi="宋体" w:cs="宋体"/>
          <w:sz w:val="22"/>
          <w:szCs w:val="22"/>
          <w:highlight w:val="yellow"/>
        </w:rPr>
        <w:t>为了体现评选的公平公正性，所有参与评选的产品和项目不允许体现公司名字。</w:t>
      </w:r>
    </w:p>
    <w:tbl>
      <w:tblPr>
        <w:tblStyle w:val="3"/>
        <w:tblW w:w="10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260"/>
        <w:gridCol w:w="152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  <w:jc w:val="center"/>
        </w:trPr>
        <w:tc>
          <w:tcPr>
            <w:tcW w:w="10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参评</w:t>
            </w:r>
            <w:r>
              <w:rPr>
                <w:rFonts w:hint="default" w:ascii="宋体" w:hAnsi="宋体" w:cs="宋体"/>
                <w:b/>
                <w:bCs/>
                <w:sz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5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评选标准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（1-10分）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优秀设计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金鼎奖</w:t>
            </w:r>
            <w:r>
              <w:rPr>
                <w:rFonts w:hint="default" w:ascii="宋体" w:hAnsi="宋体" w:cs="宋体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1.作品成品质量符合和达到法律法规要求的相关标准、材料做工工艺细致、严谨安全；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7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2.具有创新创意概念，新应用设计、新造型、新技术工艺或采用新能源新原材料等；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3.作品造型合理形象生动、阳光健康或有主题；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4.作品造型软硬体工艺处于行业领先水平，结构牢固、衔接和整体观感度自然、舒服；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5.作品外观设计和色彩典雅，配色运用自然，缤纷斑斓、吸引度高；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6.作品的喷漆涂料材料符合国家安全和环保标准，喷涂工艺根据产品特性定位应用合理；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7.作品的原创性突出，造型外观设计以及机械运动轨迹等区别其他作品有创新，独特性；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8.乐园受欢迎程度高，游客喜爱逗留拍照和二次游玩的设计作品，体验需求热烈；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9.作品在市场享有高度认可和知名度，整体处于同行业领先水平，有较高的观赏和工艺价值；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10.根据产品整体综合情况评分，外观色调、创意造型、设计、喷涂工艺等等。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5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附加加分项：产品获得相关奖项奖励，或市级以上行政单位公开表扬等；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附加加分项：获得国家、国际级别相关认证证书；或产品的新设计、工艺技术等引领行业市场未来发展趋势。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需提交阐述证明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9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得分：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评审员签名：</w:t>
            </w:r>
          </w:p>
        </w:tc>
      </w:tr>
    </w:tbl>
    <w:p>
      <w:pPr>
        <w:jc w:val="righ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本表格填好后，须回传</w:t>
      </w:r>
      <w:r>
        <w:rPr>
          <w:rFonts w:hint="eastAsia" w:ascii="宋体" w:hAnsi="宋体" w:cs="宋体"/>
          <w:b w:val="0"/>
          <w:bCs w:val="0"/>
          <w:szCs w:val="21"/>
        </w:rPr>
        <w:t>中山国际游戏游艺博览交易会组委会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E362"/>
    <w:rsid w:val="3B3E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2019-07-09T14:00:00Z</dcterms:created>
  <dc:creator>benjamin</dc:creator>
  <cp:lastModifiedBy>benjamin</cp:lastModifiedBy>
  <dcterms:modified xsi:type="dcterms:W3CDTF">2019-07-09T14:00:56Z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